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start="213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/>
      </w:pPr>
      <w:r>
        <w:rPr/>
      </w:r>
    </w:p>
    <w:p>
      <w:pPr>
        <w:pStyle w:val="Normal"/>
        <w:spacing w:before="60" w:after="0"/>
        <w:ind w:start="2349" w:end="2345"/>
        <w:jc w:val="center"/>
        <w:rPr>
          <w:rFonts w:ascii="Calibri" w:hAnsi="Calibri" w:eastAsia="" w:cs="" w:asciiTheme="minorHAnsi" w:cstheme="minorBidi" w:eastAsiaTheme="minorEastAsia" w:hAnsiTheme="minorHAnsi"/>
          <w:b/>
          <w:bCs/>
          <w:i/>
          <w:iCs/>
          <w:sz w:val="24"/>
          <w:szCs w:val="24"/>
        </w:rPr>
      </w:pPr>
      <w:r>
        <w:rPr>
          <w:rFonts w:eastAsia="" w:cs="" w:ascii="Calibri" w:hAnsi="Calibri" w:asciiTheme="minorHAnsi" w:cstheme="minorBidi" w:eastAsiaTheme="minorEastAsia" w:hAnsiTheme="minorHAnsi"/>
          <w:b/>
          <w:bCs/>
          <w:i/>
          <w:iCs/>
          <w:sz w:val="24"/>
          <w:szCs w:val="24"/>
        </w:rPr>
        <w:t xml:space="preserve">I TRIMESTRE 2026 GENNAIO FEBBRAIO MARZO </w:t>
      </w:r>
    </w:p>
    <w:p>
      <w:pPr>
        <w:pStyle w:val="BodyText"/>
        <w:rPr>
          <w:rFonts w:ascii="Calibri" w:hAnsi="Calibri" w:eastAsia="" w:cs="" w:asciiTheme="minorHAnsi" w:cstheme="minorBidi" w:eastAsiaTheme="minorEastAsia" w:hAnsiTheme="minorHAnsi"/>
          <w:b/>
          <w:bCs/>
          <w:i/>
          <w:iCs/>
          <w:sz w:val="24"/>
          <w:szCs w:val="24"/>
        </w:rPr>
      </w:pPr>
      <w:r>
        <w:rPr>
          <w:rFonts w:eastAsia="" w:cs="" w:cstheme="minorBidi" w:eastAsiaTheme="minorEastAsia" w:ascii="Calibri" w:hAnsi="Calibri"/>
          <w:b/>
          <w:bCs/>
          <w:i/>
          <w:iCs/>
          <w:sz w:val="24"/>
          <w:szCs w:val="24"/>
        </w:rPr>
      </w:r>
    </w:p>
    <w:p>
      <w:pPr>
        <w:pStyle w:val="BodyText"/>
        <w:rPr>
          <w:rFonts w:ascii="Calibri" w:hAnsi="Calibri"/>
          <w:b/>
          <w:i/>
          <w:sz w:val="20"/>
        </w:rPr>
      </w:pPr>
      <w:r>
        <w:rPr>
          <w:rFonts w:ascii="Calibri" w:hAnsi="Calibri"/>
          <w:b/>
          <w:i/>
          <w:sz w:val="20"/>
        </w:rPr>
      </w:r>
    </w:p>
    <w:p>
      <w:pPr>
        <w:pStyle w:val="BodyText"/>
        <w:rPr>
          <w:rFonts w:ascii="Calibri" w:hAnsi="Calibri"/>
          <w:b/>
          <w:i/>
          <w:sz w:val="20"/>
        </w:rPr>
      </w:pPr>
      <w:r>
        <w:rPr>
          <w:rFonts w:ascii="Calibri" w:hAnsi="Calibri"/>
          <w:b/>
          <w:i/>
          <w:sz w:val="20"/>
        </w:rPr>
      </w:r>
    </w:p>
    <w:p>
      <w:pPr>
        <w:pStyle w:val="BodyText"/>
        <w:rPr>
          <w:rFonts w:ascii="Calibri" w:hAnsi="Calibri"/>
          <w:b/>
          <w:i/>
          <w:sz w:val="20"/>
        </w:rPr>
      </w:pPr>
      <w:r>
        <w:rPr>
          <w:rFonts w:ascii="Calibri" w:hAnsi="Calibri"/>
          <w:b/>
          <w:i/>
          <w:sz w:val="20"/>
        </w:rPr>
      </w:r>
    </w:p>
    <w:p>
      <w:pPr>
        <w:pStyle w:val="BodyText"/>
        <w:rPr>
          <w:rFonts w:ascii="Calibri" w:hAnsi="Calibri"/>
          <w:b/>
          <w:i/>
          <w:sz w:val="20"/>
        </w:rPr>
      </w:pPr>
      <w:r>
        <w:rPr>
          <w:rFonts w:ascii="Calibri" w:hAnsi="Calibri"/>
          <w:b/>
          <w:i/>
          <w:sz w:val="20"/>
        </w:rPr>
      </w:r>
    </w:p>
    <w:p>
      <w:pPr>
        <w:pStyle w:val="BodyText"/>
        <w:rPr>
          <w:rFonts w:ascii="Calibri" w:hAnsi="Calibri"/>
          <w:b/>
          <w:i/>
          <w:sz w:val="16"/>
        </w:rPr>
      </w:pPr>
      <w:r>
        <w:rPr>
          <w:rFonts w:ascii="Calibri" w:hAnsi="Calibri"/>
          <w:b/>
          <w:i/>
          <w:sz w:val="16"/>
        </w:rPr>
      </w:r>
    </w:p>
    <w:tbl>
      <w:tblPr>
        <w:tblStyle w:val="TableNormal"/>
        <w:tblW w:w="9780" w:type="dxa"/>
        <w:jc w:val="start"/>
        <w:tblInd w:w="11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4890"/>
        <w:gridCol w:w="4890"/>
      </w:tblGrid>
      <w:tr>
        <w:trPr>
          <w:trHeight w:val="822" w:hRule="atLeast"/>
        </w:trPr>
        <w:tc>
          <w:tcPr>
            <w:tcW w:w="48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8DD773" w:val="clear"/>
          </w:tcPr>
          <w:p>
            <w:pPr>
              <w:pStyle w:val="TableParagraph"/>
              <w:widowControl w:val="false"/>
              <w:suppressAutoHyphens w:val="true"/>
              <w:spacing w:before="242" w:after="0"/>
              <w:ind w:start="854" w:end="902"/>
              <w:rPr>
                <w:b/>
                <w:i/>
                <w:sz w:val="28"/>
              </w:rPr>
            </w:pPr>
            <w:r>
              <w:rPr>
                <w:b/>
                <w:i/>
                <w:kern w:val="0"/>
                <w:sz w:val="28"/>
                <w:szCs w:val="22"/>
                <w:lang w:eastAsia="en-US" w:bidi="ar-SA"/>
              </w:rPr>
              <w:t>MESE</w:t>
            </w:r>
          </w:p>
        </w:tc>
        <w:tc>
          <w:tcPr>
            <w:tcW w:w="48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8DD773" w:val="clear"/>
          </w:tcPr>
          <w:p>
            <w:pPr>
              <w:pStyle w:val="TableParagraph"/>
              <w:widowControl w:val="false"/>
              <w:suppressAutoHyphens w:val="true"/>
              <w:spacing w:before="242" w:after="0"/>
              <w:ind w:start="859" w:end="902"/>
              <w:rPr>
                <w:b/>
                <w:i/>
                <w:sz w:val="28"/>
              </w:rPr>
            </w:pPr>
            <w:r>
              <w:rPr>
                <w:b/>
                <w:i/>
                <w:kern w:val="0"/>
                <w:sz w:val="28"/>
                <w:szCs w:val="22"/>
                <w:lang w:eastAsia="en-US" w:bidi="ar-SA"/>
              </w:rPr>
              <w:t>PERCENTUALE</w:t>
            </w:r>
            <w:r>
              <w:rPr>
                <w:b/>
                <w:i/>
                <w:spacing w:val="-5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8"/>
                <w:szCs w:val="22"/>
                <w:lang w:eastAsia="en-US" w:bidi="ar-SA"/>
              </w:rPr>
              <w:t>DI</w:t>
            </w:r>
            <w:r>
              <w:rPr>
                <w:b/>
                <w:i/>
                <w:spacing w:val="-3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8"/>
                <w:szCs w:val="22"/>
                <w:lang w:eastAsia="en-US" w:bidi="ar-SA"/>
              </w:rPr>
              <w:t>ASSENZA</w:t>
            </w:r>
          </w:p>
        </w:tc>
      </w:tr>
      <w:tr>
        <w:trPr>
          <w:trHeight w:val="822" w:hRule="atLeast"/>
        </w:trPr>
        <w:tc>
          <w:tcPr>
            <w:tcW w:w="48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39" w:after="0"/>
              <w:ind w:start="854" w:end="902"/>
              <w:rPr>
                <w:b/>
                <w:i/>
                <w:sz w:val="28"/>
              </w:rPr>
            </w:pPr>
            <w:r>
              <w:rPr>
                <w:b/>
                <w:i/>
                <w:kern w:val="0"/>
                <w:sz w:val="28"/>
                <w:szCs w:val="22"/>
                <w:lang w:eastAsia="en-US" w:bidi="ar-SA"/>
              </w:rPr>
              <w:t>GENNAIO- FEBBRAIO- MARZO</w:t>
            </w:r>
          </w:p>
        </w:tc>
        <w:tc>
          <w:tcPr>
            <w:tcW w:w="48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39" w:after="0"/>
              <w:ind w:start="854" w:end="902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17,14</w:t>
            </w:r>
          </w:p>
        </w:tc>
      </w:tr>
    </w:tbl>
    <w:p>
      <w:pPr>
        <w:pStyle w:val="BodyText"/>
        <w:rPr>
          <w:rFonts w:ascii="Calibri" w:hAnsi="Calibri"/>
          <w:b/>
          <w:i/>
          <w:sz w:val="20"/>
        </w:rPr>
      </w:pPr>
      <w:r>
        <w:rPr>
          <w:rFonts w:ascii="Calibri" w:hAnsi="Calibri"/>
          <w:b/>
          <w:i/>
          <w:sz w:val="20"/>
        </w:rPr>
      </w:r>
    </w:p>
    <w:p>
      <w:pPr>
        <w:pStyle w:val="BodyText"/>
        <w:rPr>
          <w:rFonts w:ascii="Calibri" w:hAnsi="Calibri"/>
          <w:b/>
          <w:i/>
          <w:sz w:val="20"/>
        </w:rPr>
      </w:pPr>
      <w:r>
        <w:rPr>
          <w:rFonts w:ascii="Calibri" w:hAnsi="Calibri"/>
          <w:b/>
          <w:i/>
          <w:sz w:val="20"/>
        </w:rPr>
      </w:r>
    </w:p>
    <w:p>
      <w:pPr>
        <w:pStyle w:val="BodyText"/>
        <w:rPr>
          <w:rFonts w:ascii="Calibri" w:hAnsi="Calibri"/>
          <w:b/>
          <w:i/>
          <w:sz w:val="20"/>
        </w:rPr>
      </w:pPr>
      <w:r>
        <w:rPr>
          <w:rFonts w:ascii="Calibri" w:hAnsi="Calibri"/>
          <w:b/>
          <w:i/>
          <w:sz w:val="20"/>
        </w:rPr>
      </w:r>
    </w:p>
    <w:p>
      <w:pPr>
        <w:pStyle w:val="BodyText"/>
        <w:rPr>
          <w:rFonts w:ascii="Calibri" w:hAnsi="Calibri"/>
          <w:b/>
          <w:i/>
          <w:sz w:val="20"/>
        </w:rPr>
      </w:pPr>
      <w:r>
        <w:rPr>
          <w:rFonts w:ascii="Calibri" w:hAnsi="Calibri"/>
          <w:b/>
          <w:i/>
          <w:sz w:val="20"/>
        </w:rPr>
      </w:r>
    </w:p>
    <w:p>
      <w:pPr>
        <w:pStyle w:val="BodyText"/>
        <w:rPr>
          <w:rFonts w:ascii="Calibri" w:hAnsi="Calibri"/>
          <w:b/>
          <w:i/>
          <w:sz w:val="20"/>
        </w:rPr>
      </w:pPr>
      <w:r>
        <w:rPr>
          <w:rFonts w:ascii="Calibri" w:hAnsi="Calibri"/>
          <w:b/>
          <w:i/>
          <w:sz w:val="20"/>
        </w:rPr>
      </w:r>
    </w:p>
    <w:p>
      <w:pPr>
        <w:pStyle w:val="BodyText"/>
        <w:rPr>
          <w:rFonts w:ascii="Calibri" w:hAnsi="Calibri"/>
          <w:b/>
          <w:i/>
          <w:sz w:val="20"/>
        </w:rPr>
      </w:pPr>
      <w:r>
        <w:rPr>
          <w:rFonts w:ascii="Calibri" w:hAnsi="Calibri"/>
          <w:b/>
          <w:i/>
          <w:sz w:val="20"/>
        </w:rPr>
      </w:r>
    </w:p>
    <w:p>
      <w:pPr>
        <w:pStyle w:val="BodyText"/>
        <w:rPr>
          <w:rFonts w:ascii="Calibri" w:hAnsi="Calibri"/>
          <w:b/>
          <w:i/>
          <w:sz w:val="20"/>
        </w:rPr>
      </w:pPr>
      <w:r>
        <w:rPr>
          <w:rFonts w:ascii="Calibri" w:hAnsi="Calibri"/>
          <w:b/>
          <w:i/>
          <w:sz w:val="20"/>
        </w:rPr>
      </w:r>
    </w:p>
    <w:p>
      <w:pPr>
        <w:pStyle w:val="BodyText"/>
        <w:rPr>
          <w:rFonts w:ascii="Calibri" w:hAnsi="Calibri"/>
          <w:b/>
          <w:i/>
          <w:sz w:val="20"/>
        </w:rPr>
      </w:pPr>
      <w:r>
        <w:rPr>
          <w:rFonts w:ascii="Calibri" w:hAnsi="Calibri"/>
          <w:b/>
          <w:i/>
          <w:sz w:val="20"/>
        </w:rPr>
      </w:r>
    </w:p>
    <w:p>
      <w:pPr>
        <w:pStyle w:val="BodyText"/>
        <w:rPr>
          <w:rFonts w:ascii="Calibri" w:hAnsi="Calibri"/>
          <w:b/>
          <w:i/>
          <w:sz w:val="20"/>
        </w:rPr>
      </w:pPr>
      <w:r>
        <w:rPr>
          <w:rFonts w:ascii="Calibri" w:hAnsi="Calibri"/>
          <w:b/>
          <w:i/>
          <w:sz w:val="20"/>
        </w:rPr>
      </w:r>
    </w:p>
    <w:p>
      <w:pPr>
        <w:pStyle w:val="BodyText"/>
        <w:rPr>
          <w:rFonts w:ascii="Calibri" w:hAnsi="Calibri"/>
          <w:b/>
          <w:i/>
          <w:sz w:val="20"/>
        </w:rPr>
      </w:pPr>
      <w:r>
        <w:rPr>
          <w:rFonts w:ascii="Calibri" w:hAnsi="Calibri"/>
          <w:b/>
          <w:i/>
          <w:sz w:val="20"/>
        </w:rPr>
      </w:r>
    </w:p>
    <w:p>
      <w:pPr>
        <w:pStyle w:val="BodyText"/>
        <w:rPr>
          <w:rFonts w:ascii="Calibri" w:hAnsi="Calibri"/>
          <w:b/>
          <w:i/>
          <w:sz w:val="20"/>
        </w:rPr>
      </w:pPr>
      <w:r>
        <w:rPr>
          <w:rFonts w:ascii="Calibri" w:hAnsi="Calibri"/>
          <w:b/>
          <w:i/>
          <w:sz w:val="20"/>
        </w:rPr>
      </w:r>
    </w:p>
    <w:p>
      <w:pPr>
        <w:pStyle w:val="BodyText"/>
        <w:rPr>
          <w:rFonts w:ascii="Calibri" w:hAnsi="Calibri"/>
          <w:b/>
          <w:i/>
          <w:sz w:val="20"/>
        </w:rPr>
      </w:pPr>
      <w:r>
        <w:rPr>
          <w:rFonts w:ascii="Calibri" w:hAnsi="Calibri"/>
          <w:b/>
          <w:i/>
          <w:sz w:val="20"/>
        </w:rPr>
      </w:r>
    </w:p>
    <w:p>
      <w:pPr>
        <w:pStyle w:val="BodyText"/>
        <w:rPr>
          <w:rFonts w:ascii="Calibri" w:hAnsi="Calibri"/>
          <w:b/>
          <w:i/>
          <w:sz w:val="20"/>
        </w:rPr>
      </w:pPr>
      <w:r>
        <w:rPr>
          <w:rFonts w:ascii="Calibri" w:hAnsi="Calibri"/>
          <w:b/>
          <w:i/>
          <w:sz w:val="20"/>
        </w:rPr>
      </w:r>
    </w:p>
    <w:p>
      <w:pPr>
        <w:pStyle w:val="BodyText"/>
        <w:rPr>
          <w:rFonts w:ascii="Calibri" w:hAnsi="Calibri"/>
          <w:b/>
          <w:i/>
          <w:sz w:val="20"/>
        </w:rPr>
      </w:pPr>
      <w:r>
        <w:rPr>
          <w:rFonts w:ascii="Calibri" w:hAnsi="Calibri"/>
          <w:b/>
          <w:i/>
          <w:sz w:val="20"/>
        </w:rPr>
      </w:r>
    </w:p>
    <w:p>
      <w:pPr>
        <w:pStyle w:val="BodyText"/>
        <w:spacing w:lineRule="exact" w:line="162"/>
        <w:ind w:start="6135"/>
        <w:rPr/>
      </w:pPr>
      <w:r>
        <w:rPr/>
      </w:r>
    </w:p>
    <w:p>
      <w:pPr>
        <w:pStyle w:val="Normal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Normal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Normal"/>
        <w:tabs>
          <w:tab w:val="clear" w:pos="720"/>
          <w:tab w:val="left" w:pos="960" w:leader="none"/>
        </w:tabs>
        <w:rPr/>
      </w:pPr>
      <w:r>
        <w:rPr/>
        <w:tab/>
      </w:r>
    </w:p>
    <w:p>
      <w:pPr>
        <w:pStyle w:val="Normal"/>
        <w:tabs>
          <w:tab w:val="clear" w:pos="720"/>
          <w:tab w:val="left" w:pos="960" w:leader="none"/>
        </w:tabs>
        <w:rPr/>
      </w:pPr>
      <w:r>
        <w:rPr/>
      </w:r>
    </w:p>
    <w:sectPr>
      <w:type w:val="nextPage"/>
      <w:pgSz w:w="11906" w:h="16838"/>
      <w:pgMar w:left="920" w:right="980" w:gutter="0" w:header="0" w:top="70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rebuchet MS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Trebuchet MS" w:hAnsi="Trebuchet MS" w:eastAsia="Trebuchet MS" w:cs="Trebuchet MS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753484"/>
    <w:rPr>
      <w:color w:val="0563C1"/>
      <w:u w:val="single"/>
    </w:rPr>
  </w:style>
  <w:style w:type="character" w:styleId="PidipaginaCarattere" w:customStyle="1">
    <w:name w:val="Piè di pagina Carattere"/>
    <w:basedOn w:val="DefaultParagraphFont"/>
    <w:qFormat/>
    <w:rsid w:val="00753484"/>
    <w:rPr>
      <w:rFonts w:ascii="Times New Roman" w:hAnsi="Times New Roman" w:eastAsia="Times New Roman" w:cs="Times New Roman"/>
      <w:sz w:val="24"/>
      <w:szCs w:val="24"/>
      <w:lang w:val="it-IT" w:eastAsia="zh-C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14"/>
      <w:szCs w:val="1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0"/>
    <w:qFormat/>
    <w:pPr>
      <w:spacing w:before="179" w:after="0"/>
      <w:ind w:start="2349" w:end="2349"/>
      <w:jc w:val="center"/>
    </w:pPr>
    <w:rPr>
      <w:rFonts w:ascii="Calibri" w:hAnsi="Calibri" w:eastAsia="Calibri" w:cs="Calibri"/>
      <w:b/>
      <w:bCs/>
      <w:i/>
      <w:iCs/>
      <w:sz w:val="40"/>
      <w:szCs w:val="40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>
      <w:spacing w:before="239" w:after="0"/>
      <w:ind w:start="857" w:end="902"/>
      <w:jc w:val="center"/>
    </w:pPr>
    <w:rPr>
      <w:rFonts w:ascii="Calibri" w:hAnsi="Calibri" w:eastAsia="Calibri" w:cs="Calibri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Footer">
    <w:name w:val="footer"/>
    <w:basedOn w:val="Normal"/>
    <w:link w:val="PidipaginaCarattere"/>
    <w:rsid w:val="00753484"/>
    <w:pPr>
      <w:widowControl/>
      <w:tabs>
        <w:tab w:val="clear" w:pos="720"/>
        <w:tab w:val="center" w:pos="4536" w:leader="none"/>
        <w:tab w:val="right" w:pos="9072" w:leader="none"/>
      </w:tabs>
      <w:suppressAutoHyphens w:val="true"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Default" w:customStyle="1">
    <w:name w:val="Default"/>
    <w:qFormat/>
    <w:rsid w:val="00753484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it-IT" w:eastAsia="zh-CN" w:bidi="ar-SA"/>
    </w:rPr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LibreOffice/25.8.5.2$Windows_X86_64 LibreOffice_project/9c8b85f387cc00a89945a79c9e6239f32e450ac2</Application>
  <AppVersion>15.0000</AppVersion>
  <Pages>1</Pages>
  <Words>14</Words>
  <Characters>85</Characters>
  <CharactersWithSpaces>96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2024-05-07T11:19:00Z</dcterms:created>
  <dc:creator>Administrator</dc:creator>
  <dc:description/>
  <dc:language>it-IT</dc:language>
  <cp:lastModifiedBy/>
  <dcterms:modified xsi:type="dcterms:W3CDTF">2026-04-29T15:18:47Z</dcterms:modified>
  <cp:revision>5</cp:revision>
  <dc:subject/>
  <dc:title>La Regione Campania attraverso i residui dell’Arte Card ha  assegnato  al Parco archeologico di Paestum, l'importo complessivo di € 100mila ripartito proporzionalmente ad altri istituti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2024-01-16T00:00:00Z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2024-04-19T00:00:00Z</vt:filetime>
  </property>
</Properties>
</file>